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rFonts w:ascii="Arial" w:hAnsi="Arial"/>
          <w:b/>
          <w:sz w:val="24"/>
          <w:szCs w:val="24"/>
        </w:rPr>
        <w:t xml:space="preserve">ANEXO IV </w:t>
      </w:r>
    </w:p>
    <w:p>
      <w:pPr>
        <w:pStyle w:val="Normal"/>
        <w:spacing w:before="0" w:after="120"/>
        <w:ind w:left="10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center"/>
        <w:rPr>
          <w:b/>
          <w:b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2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TERMO DE EXECUÇÃO CULTURAL Nº ______/2023 TENDO POR OBJETO A CONCESSÃO DE APOIO FINANCEIRO A AÇÕES CULTURAIS CONTEMPLADAS PELO EDITAL nº 004/2023</w:t>
      </w:r>
      <w:r>
        <w:rPr>
          <w:rFonts w:ascii="Arial" w:hAnsi="Arial"/>
          <w:i/>
          <w:sz w:val="24"/>
          <w:szCs w:val="24"/>
        </w:rPr>
        <w:t xml:space="preserve"> –,</w:t>
      </w:r>
      <w:r>
        <w:rPr>
          <w:rFonts w:ascii="Arial" w:hAnsi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 </w:t>
      </w:r>
      <w:r>
        <w:rPr>
          <w:rFonts w:ascii="Arial" w:hAnsi="Arial"/>
          <w:sz w:val="24"/>
          <w:szCs w:val="24"/>
        </w:rPr>
        <w:t>E DECRETO MUNICIPAL</w:t>
      </w:r>
      <w:r>
        <w:rPr>
          <w:rFonts w:ascii="Arial" w:hAnsi="Arial"/>
          <w:sz w:val="24"/>
          <w:szCs w:val="24"/>
        </w:rPr>
        <w:t xml:space="preserve"> n. 1.851/2023.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0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1.1 A Prefeitura Municipal de Rio Verde, Goiás neste ato representada pela Secretaria Municipal de Cultura, Senhor(a) Isaac Pires Cabral, e o(a) _________________________________________, (NOME DO(A) AGENTE CULTURAL CONTEMPLADO), portador(a) do RG nº ___________________, expedida em _____________, CPF nº ________________________, residente e domiciliado(a) à ______________________________________, CEP: _______________, telefones: __________________,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3.1. Este Termo de Execução Cultural tem por objeto a concessão de apoio financeiro ao projeto cultural ______________________________ (nome do projeto), contemplado no o Edital de Chamamento Público n. 004/2023 conforme processo administrativo nº 110712.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4.1. Os recursos financeiros para a execução do presente termo totalizam o montante de R$ __________________________.</w:t>
      </w:r>
    </w:p>
    <w:p>
      <w:pPr>
        <w:pStyle w:val="Normal"/>
        <w:spacing w:before="0" w:after="10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4.2. Os recursos financeiros serão transferidos à conta do(a) AGENTE</w:t>
        <w:br/>
        <w:t>CULTURAL, especialmente aberta no (nome do banco), Agência</w:t>
        <w:br/>
        <w:t>______________, Conta Corrente n.___________________, para</w:t>
        <w:br/>
        <w:t>recebimento e movimentação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6.1 </w:t>
      </w:r>
      <w:r>
        <w:rPr>
          <w:rFonts w:ascii="Arial" w:hAnsi="Arial"/>
          <w:color w:val="000000"/>
          <w:sz w:val="24"/>
          <w:szCs w:val="24"/>
        </w:rPr>
        <w:t>São obrigações do/da PREFEITURA MUNICIPAL DE RIO VERDE E DA SECRETARIA MUNICIPAL DE CULTURA 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V) prestar informações à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Secretaria Municipal de Cultura</w:t>
      </w:r>
      <w:r>
        <w:rPr>
          <w:rFonts w:ascii="Arial" w:hAnsi="Arial"/>
          <w:sz w:val="24"/>
          <w:szCs w:val="24"/>
        </w:rPr>
        <w:t xml:space="preserve"> por meio de Relatório de Execução do Objeto, apresentado no prazo máximo de </w:t>
      </w:r>
      <w:r>
        <w:rPr>
          <w:rFonts w:ascii="Arial" w:hAnsi="Arial"/>
          <w:color w:val="000000"/>
          <w:sz w:val="24"/>
          <w:szCs w:val="24"/>
        </w:rPr>
        <w:t>6 meses</w:t>
      </w:r>
      <w:r>
        <w:rPr>
          <w:rFonts w:ascii="Arial" w:hAnsi="Arial"/>
          <w:sz w:val="24"/>
          <w:szCs w:val="24"/>
        </w:rPr>
        <w:t xml:space="preserve">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VI) atender a qualquer solicitação regular feita pela Secretaria Municipal de Cultura 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VII) divulgar, nos meios de comunicação, a informação de que a ação</w:t>
        <w:br/>
        <w:t>cultural aprovada é apoiada com recursos da Lei Paulo Gustavo,</w:t>
        <w:br/>
        <w:t>incluindo as marcas do Governo Federal, bem como da Prefeitura</w:t>
        <w:br/>
        <w:t>Municipal de Rio Verde e da Fundação Municipal de Cultura de Rio Verde.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hanging="0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p>
      <w:pPr>
        <w:pStyle w:val="Normal"/>
        <w:spacing w:before="0" w:after="100"/>
        <w:ind w:hanging="0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- 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>
          <w:rFonts w:ascii="Arial" w:hAnsi="Arial"/>
          <w:sz w:val="24"/>
          <w:szCs w:val="24"/>
        </w:rPr>
        <w:t xml:space="preserve">III - </w:t>
      </w:r>
      <w:r>
        <w:rPr>
          <w:rFonts w:eastAsia="Cambria" w:ascii="Arial" w:hAnsi="Arial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>
          <w:rFonts w:ascii="Arial" w:hAnsi="Arial"/>
          <w:sz w:val="24"/>
          <w:szCs w:val="24"/>
        </w:rPr>
        <w:t>IV -</w:t>
      </w:r>
      <w:r>
        <w:rPr>
          <w:rFonts w:eastAsia="Cambria" w:ascii="Arial" w:hAnsi="Arial"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12.1</w:t>
      </w:r>
      <w:r>
        <w:rPr>
          <w:rFonts w:ascii="Arial" w:hAnsi="Arial"/>
          <w:color w:val="000000"/>
          <w:sz w:val="24"/>
          <w:szCs w:val="24"/>
        </w:rPr>
        <w:t xml:space="preserve"> O monitoramento e controle dos resultados será realizado através de fiscalização presencial exercida por membros do Conselho Municipal de Cultura ou servidores da Secretaria Municipal de Cultura.</w:t>
      </w:r>
    </w:p>
    <w:p>
      <w:pPr>
        <w:pStyle w:val="Normal"/>
        <w:spacing w:before="0" w:after="10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13.1 A vigência deste instrumento terá início na data de assinatura das partes, com duração de 1 ano , podendo ser prorrogado por</w:t>
      </w:r>
      <w:r>
        <w:rPr>
          <w:rFonts w:ascii="Arial" w:hAnsi="Arial"/>
          <w:color w:val="000000"/>
          <w:sz w:val="24"/>
          <w:szCs w:val="24"/>
        </w:rPr>
        <w:t xml:space="preserve"> mais 6 meses.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14.1 O Extrato do Termo de Execução Cultural será publicado no site da Prefeitura Municipal de Rio Verde.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15.1 Fica eleito o Foro da Secretaria Municipal de Cultura de Rio Verde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00"/>
        <w:ind w:left="10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Rio Verde-GO, __________de ____________ de 2023   .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Pelo órgão: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Isaac Pires Cabral 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Secretario   Municipal  de Cultura 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Pelo Agente Cultural:</w:t>
      </w:r>
    </w:p>
    <w:p>
      <w:pPr>
        <w:pStyle w:val="Normal"/>
        <w:spacing w:before="0" w:after="1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-914400</wp:posOffset>
          </wp:positionH>
          <wp:positionV relativeFrom="paragraph">
            <wp:posOffset>-895985</wp:posOffset>
          </wp:positionV>
          <wp:extent cx="7527290" cy="124650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abealho">
    <w:name w:val="Header"/>
    <w:basedOn w:val="Normal"/>
    <w:pPr>
      <w:suppressLineNumbers/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LibreOffice/6.0.7.3$Linux_X86_64 LibreOffice_project/00m0$Build-3</Application>
  <Pages>7</Pages>
  <Words>2006</Words>
  <Characters>11415</Characters>
  <CharactersWithSpaces>13346</CharactersWithSpaces>
  <Paragraphs>109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dcterms:modified xsi:type="dcterms:W3CDTF">2023-10-19T16:47:09Z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